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293D" w14:textId="77777777" w:rsidR="00F914AF" w:rsidRPr="00F914AF" w:rsidRDefault="00F914AF" w:rsidP="00F914A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914AF">
        <w:rPr>
          <w:rFonts w:ascii="Times New Roman" w:hAnsi="Times New Roman" w:cs="Times New Roman"/>
          <w:b/>
          <w:bCs/>
          <w:sz w:val="36"/>
          <w:szCs w:val="36"/>
          <w:lang w:val="kk-KZ"/>
        </w:rPr>
        <w:t>ID 81841 "Меншікті басқару"</w:t>
      </w:r>
      <w:r w:rsidRPr="00F914AF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пәні </w:t>
      </w:r>
    </w:p>
    <w:p w14:paraId="719EE1F3" w14:textId="77777777" w:rsidR="00F914AF" w:rsidRPr="00F914AF" w:rsidRDefault="00F914AF" w:rsidP="00F914A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914AF">
        <w:rPr>
          <w:rFonts w:ascii="Times New Roman" w:hAnsi="Times New Roman" w:cs="Times New Roman"/>
          <w:b/>
          <w:sz w:val="36"/>
          <w:szCs w:val="36"/>
          <w:lang w:val="kk-KZ"/>
        </w:rPr>
        <w:t>2024-2025 оқу жылының күзгі  семестрі</w:t>
      </w:r>
    </w:p>
    <w:p w14:paraId="774F0A7B" w14:textId="77777777" w:rsidR="00F914AF" w:rsidRPr="00F914AF" w:rsidRDefault="00F914AF" w:rsidP="00F914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914AF">
        <w:rPr>
          <w:rFonts w:ascii="Times New Roman" w:hAnsi="Times New Roman" w:cs="Times New Roman"/>
          <w:sz w:val="36"/>
          <w:szCs w:val="36"/>
          <w:lang w:val="kk-KZ"/>
        </w:rPr>
        <w:t xml:space="preserve">Мамандық -   6В04101-Мемлекеттік және жергілікті басқару </w:t>
      </w:r>
    </w:p>
    <w:p w14:paraId="2E51FD68" w14:textId="77777777" w:rsidR="00F914AF" w:rsidRPr="00F914AF" w:rsidRDefault="00F914AF" w:rsidP="00F914AF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1A7347D7" w14:textId="702F4B46" w:rsidR="00F914AF" w:rsidRPr="00F914AF" w:rsidRDefault="00F914AF" w:rsidP="00F914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914AF">
        <w:rPr>
          <w:rFonts w:ascii="Times New Roman" w:hAnsi="Times New Roman" w:cs="Times New Roman"/>
          <w:sz w:val="36"/>
          <w:szCs w:val="36"/>
          <w:lang w:val="kk-KZ"/>
        </w:rPr>
        <w:tab/>
        <w:t>ТАПСЫРМА ОСӨЖ-</w:t>
      </w:r>
      <w:r>
        <w:rPr>
          <w:rFonts w:ascii="Times New Roman" w:hAnsi="Times New Roman" w:cs="Times New Roman"/>
          <w:sz w:val="36"/>
          <w:szCs w:val="36"/>
          <w:lang w:val="kk-KZ"/>
        </w:rPr>
        <w:t>5</w:t>
      </w:r>
    </w:p>
    <w:p w14:paraId="5397BA67" w14:textId="6AD4EE46" w:rsidR="00F914AF" w:rsidRPr="00F914AF" w:rsidRDefault="00F914AF" w:rsidP="00F914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914AF">
        <w:rPr>
          <w:rFonts w:ascii="Times New Roman" w:hAnsi="Times New Roman" w:cs="Times New Roman"/>
          <w:sz w:val="36"/>
          <w:szCs w:val="36"/>
          <w:lang w:val="kk-KZ"/>
        </w:rPr>
        <w:t>Тақырып: Қазақстанда меншікті басқарудың басым бағыттары</w:t>
      </w:r>
    </w:p>
    <w:p w14:paraId="208EE588" w14:textId="77777777" w:rsidR="00230CA0" w:rsidRPr="00230CA0" w:rsidRDefault="00230CA0" w:rsidP="00230C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әдебиеттер:</w:t>
      </w:r>
    </w:p>
    <w:p w14:paraId="25084AAE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25B87F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2423BE53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Республикасының Конститутциясы-Астана: Елорда, 2008-56 б.</w:t>
      </w:r>
    </w:p>
    <w:p w14:paraId="0A4935FF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35A921D3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3483593F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2E038534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5819E206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7. Агапов, А. Б</w:t>
      </w:r>
      <w:r w:rsidRPr="00230CA0">
        <w:rPr>
          <w:rFonts w:ascii="Times New Roman" w:hAnsi="Times New Roman" w:cs="Times New Roman"/>
          <w:i/>
          <w:iCs/>
          <w:sz w:val="28"/>
          <w:szCs w:val="28"/>
          <w:lang w:val="kk-KZ"/>
        </w:rPr>
        <w:t>. 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30CA0">
        <w:rPr>
          <w:rFonts w:ascii="Times New Roman" w:hAnsi="Times New Roman" w:cs="Times New Roman"/>
          <w:sz w:val="28"/>
          <w:szCs w:val="28"/>
        </w:rPr>
        <w:t>Управление государственной и муниципальной собственностью 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-М.: Юрайт, 2024.-211 с.</w:t>
      </w:r>
    </w:p>
    <w:p w14:paraId="7400DA9E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230CA0">
        <w:rPr>
          <w:rFonts w:ascii="Times New Roman" w:hAnsi="Times New Roman" w:cs="Times New Roman"/>
          <w:sz w:val="28"/>
          <w:szCs w:val="28"/>
        </w:rPr>
        <w:t>Валдайцев С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.В.</w:t>
      </w:r>
      <w:r w:rsidRPr="00230CA0">
        <w:rPr>
          <w:rFonts w:ascii="Times New Roman" w:hAnsi="Times New Roman" w:cs="Times New Roman"/>
          <w:sz w:val="28"/>
          <w:szCs w:val="28"/>
        </w:rPr>
        <w:t>, Мотовилов О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.В.</w:t>
      </w:r>
      <w:r w:rsidRPr="00230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Шарахин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 xml:space="preserve"> П. С.</w:t>
      </w:r>
      <w:r w:rsidRPr="00230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CA0">
        <w:rPr>
          <w:rFonts w:ascii="Times New Roman" w:hAnsi="Times New Roman" w:cs="Times New Roman"/>
          <w:sz w:val="28"/>
          <w:szCs w:val="28"/>
        </w:rPr>
        <w:t xml:space="preserve">Управление инновациями и интеллектуальной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собственност</w:t>
      </w:r>
      <w:proofErr w:type="spellEnd"/>
      <w:r w:rsidRPr="00230CA0">
        <w:rPr>
          <w:rFonts w:ascii="Times New Roman" w:hAnsi="Times New Roman" w:cs="Times New Roman"/>
          <w:sz w:val="28"/>
          <w:szCs w:val="28"/>
          <w:lang w:val="kk-KZ"/>
        </w:rPr>
        <w:t>ью</w:t>
      </w:r>
      <w:r w:rsidRPr="00230C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 -М.: Проспект,  </w:t>
      </w:r>
      <w:r w:rsidRPr="00230CA0">
        <w:rPr>
          <w:rFonts w:ascii="Times New Roman" w:hAnsi="Times New Roman" w:cs="Times New Roman"/>
          <w:sz w:val="28"/>
          <w:szCs w:val="28"/>
        </w:rPr>
        <w:t xml:space="preserve"> 2021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.-</w:t>
      </w:r>
      <w:r w:rsidRPr="00230CA0">
        <w:rPr>
          <w:rFonts w:ascii="Times New Roman" w:hAnsi="Times New Roman" w:cs="Times New Roman"/>
          <w:sz w:val="28"/>
          <w:szCs w:val="28"/>
        </w:rPr>
        <w:t>352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</w:p>
    <w:p w14:paraId="5FCFC274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230CA0">
        <w:rPr>
          <w:rFonts w:ascii="Times New Roman" w:hAnsi="Times New Roman" w:cs="Times New Roman"/>
          <w:sz w:val="28"/>
          <w:szCs w:val="28"/>
        </w:rPr>
        <w:t xml:space="preserve">Герасимов К.Б.,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Шиханова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 xml:space="preserve"> Е.Г., Шкодина Е.С.</w:t>
      </w:r>
      <w:r w:rsidRPr="00230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CA0">
        <w:rPr>
          <w:rFonts w:ascii="Times New Roman" w:hAnsi="Times New Roman" w:cs="Times New Roman"/>
          <w:sz w:val="28"/>
          <w:szCs w:val="28"/>
        </w:rPr>
        <w:t>Управление Инновациями И Интеллектуальной Собственностью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 - М.: Инфра-М, 2023.-226 с.</w:t>
      </w:r>
    </w:p>
    <w:p w14:paraId="4063BB13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lastRenderedPageBreak/>
        <w:t>10. Грэм Бенджамин Ақылды инвестор-Алматы: Мазмұндама, 2023.- 632 б.</w:t>
      </w:r>
    </w:p>
    <w:p w14:paraId="4D0CA710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7971DE83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Жарова А. К. Интеллектуальное право. Защита интеллектуальной собственности. 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30CA0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>, 2024.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30CA0">
        <w:rPr>
          <w:rFonts w:ascii="Times New Roman" w:hAnsi="Times New Roman" w:cs="Times New Roman"/>
          <w:sz w:val="28"/>
          <w:szCs w:val="28"/>
        </w:rPr>
        <w:t xml:space="preserve"> 380 с.</w:t>
      </w:r>
    </w:p>
    <w:p w14:paraId="20722F4B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Зенин И. А. Право интеллектуальной собственности. М.: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>, 2023.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30CA0">
        <w:rPr>
          <w:rFonts w:ascii="Times New Roman" w:hAnsi="Times New Roman" w:cs="Times New Roman"/>
          <w:sz w:val="28"/>
          <w:szCs w:val="28"/>
        </w:rPr>
        <w:t xml:space="preserve"> 578 с.</w:t>
      </w:r>
    </w:p>
    <w:p w14:paraId="578D12B5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</w:rPr>
        <w:t>Иванов Н.В., Сергеев А.П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0CA0">
        <w:rPr>
          <w:rFonts w:ascii="Times New Roman" w:hAnsi="Times New Roman" w:cs="Times New Roman"/>
          <w:sz w:val="28"/>
          <w:szCs w:val="28"/>
        </w:rPr>
        <w:fldChar w:fldCharType="begin"/>
      </w:r>
      <w:r w:rsidRPr="00230CA0">
        <w:rPr>
          <w:rFonts w:ascii="Times New Roman" w:hAnsi="Times New Roman" w:cs="Times New Roman"/>
          <w:sz w:val="28"/>
          <w:szCs w:val="28"/>
        </w:rPr>
        <w:instrText>HYPERLINK "https://rus.logobook.kz/prod_show.php?object_uid=2351702"</w:instrText>
      </w:r>
      <w:r w:rsidRPr="00230CA0">
        <w:rPr>
          <w:rFonts w:ascii="Times New Roman" w:hAnsi="Times New Roman" w:cs="Times New Roman"/>
          <w:sz w:val="28"/>
          <w:szCs w:val="28"/>
        </w:rPr>
      </w:r>
      <w:r w:rsidRPr="00230CA0">
        <w:rPr>
          <w:rFonts w:ascii="Times New Roman" w:hAnsi="Times New Roman" w:cs="Times New Roman"/>
          <w:sz w:val="28"/>
          <w:szCs w:val="28"/>
        </w:rPr>
        <w:fldChar w:fldCharType="separate"/>
      </w:r>
      <w:r w:rsidRPr="00230CA0">
        <w:rPr>
          <w:rStyle w:val="ac"/>
          <w:rFonts w:ascii="Times New Roman" w:hAnsi="Times New Roman" w:cs="Times New Roman"/>
          <w:sz w:val="28"/>
          <w:szCs w:val="28"/>
        </w:rPr>
        <w:t>Право интеллектуальной собственности. Практикум.-М.:</w:t>
      </w:r>
      <w:r w:rsidRPr="00230CA0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0CA0">
        <w:rPr>
          <w:rStyle w:val="ac"/>
          <w:rFonts w:ascii="Times New Roman" w:hAnsi="Times New Roman" w:cs="Times New Roman"/>
          <w:sz w:val="28"/>
          <w:szCs w:val="28"/>
        </w:rPr>
        <w:t>Проспект,</w:t>
      </w:r>
      <w:r w:rsidRPr="00230CA0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0CA0">
        <w:rPr>
          <w:rStyle w:val="ac"/>
          <w:rFonts w:ascii="Times New Roman" w:hAnsi="Times New Roman" w:cs="Times New Roman"/>
          <w:sz w:val="28"/>
          <w:szCs w:val="28"/>
        </w:rPr>
        <w:t>2023.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-112 с.</w:t>
      </w:r>
    </w:p>
    <w:p w14:paraId="5A138803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55C843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>, 2022.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30CA0">
        <w:rPr>
          <w:rFonts w:ascii="Times New Roman" w:hAnsi="Times New Roman" w:cs="Times New Roman"/>
          <w:sz w:val="28"/>
          <w:szCs w:val="28"/>
        </w:rPr>
        <w:t xml:space="preserve"> 228 с.</w:t>
      </w:r>
    </w:p>
    <w:p w14:paraId="07F07EC5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Липин В. Д. Патентование изобретений на устройство. Учебное пособие для вузов. М.: Лань, 2023. 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30CA0">
        <w:rPr>
          <w:rFonts w:ascii="Times New Roman" w:hAnsi="Times New Roman" w:cs="Times New Roman"/>
          <w:sz w:val="28"/>
          <w:szCs w:val="28"/>
        </w:rPr>
        <w:t>172 с.</w:t>
      </w:r>
    </w:p>
    <w:p w14:paraId="303C0989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>Лихолетов В. В., Рязанцева О. В. Экономико-правовая защита интеллектуальной собственности.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30CA0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 xml:space="preserve">, 2023. 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30CA0">
        <w:rPr>
          <w:rFonts w:ascii="Times New Roman" w:hAnsi="Times New Roman" w:cs="Times New Roman"/>
          <w:sz w:val="28"/>
          <w:szCs w:val="28"/>
        </w:rPr>
        <w:t>196 с.</w:t>
      </w:r>
    </w:p>
    <w:p w14:paraId="0A468891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ия - М.: </w:t>
      </w:r>
      <w:r w:rsidRPr="00230CA0">
        <w:rPr>
          <w:rFonts w:ascii="Times New Roman" w:hAnsi="Times New Roman" w:cs="Times New Roman"/>
          <w:sz w:val="28"/>
          <w:szCs w:val="28"/>
        </w:rPr>
        <w:t xml:space="preserve"> ИНФРА-М, 2023. 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30CA0">
        <w:rPr>
          <w:rFonts w:ascii="Times New Roman" w:hAnsi="Times New Roman" w:cs="Times New Roman"/>
          <w:sz w:val="28"/>
          <w:szCs w:val="28"/>
        </w:rPr>
        <w:t>152 с.</w:t>
      </w:r>
    </w:p>
    <w:p w14:paraId="4EF1D434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</w:rPr>
        <w:t>Новоселова Л.А. Право интеллектуальной собственности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-М.: Статут, 2023.- 492 с.</w:t>
      </w:r>
    </w:p>
    <w:p w14:paraId="2E66AB34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33C2BB57" w14:textId="77777777" w:rsidR="00230CA0" w:rsidRPr="00230CA0" w:rsidRDefault="00230CA0" w:rsidP="00230CA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CA0">
        <w:rPr>
          <w:rFonts w:ascii="Times New Roman" w:hAnsi="Times New Roman" w:cs="Times New Roman"/>
          <w:sz w:val="28"/>
          <w:szCs w:val="28"/>
        </w:rPr>
        <w:t xml:space="preserve">Позднякова Е. А. Авторское право. М.: </w:t>
      </w:r>
      <w:proofErr w:type="spellStart"/>
      <w:r w:rsidRPr="00230CA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30CA0">
        <w:rPr>
          <w:rFonts w:ascii="Times New Roman" w:hAnsi="Times New Roman" w:cs="Times New Roman"/>
          <w:sz w:val="28"/>
          <w:szCs w:val="28"/>
        </w:rPr>
        <w:t>, 2023.</w:t>
      </w:r>
      <w:r w:rsidRPr="00230CA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30CA0">
        <w:rPr>
          <w:rFonts w:ascii="Times New Roman" w:hAnsi="Times New Roman" w:cs="Times New Roman"/>
          <w:sz w:val="28"/>
          <w:szCs w:val="28"/>
        </w:rPr>
        <w:t xml:space="preserve"> 257 с.</w:t>
      </w:r>
    </w:p>
    <w:p w14:paraId="5099BD17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F7F5F2" w14:textId="77777777" w:rsidR="00230CA0" w:rsidRPr="00230CA0" w:rsidRDefault="00230CA0" w:rsidP="00230C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7A30F8B" w14:textId="77777777" w:rsidR="00230CA0" w:rsidRPr="00230CA0" w:rsidRDefault="00230CA0" w:rsidP="00230C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981E0A" w14:textId="77777777" w:rsidR="00230CA0" w:rsidRPr="00230CA0" w:rsidRDefault="00230CA0" w:rsidP="00230C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Кийосаки Роберт Инвестиции в недвижимость-Минск: Попурри, 2024. – 496 с.</w:t>
      </w:r>
    </w:p>
    <w:p w14:paraId="27C5379B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53F30435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lastRenderedPageBreak/>
        <w:t>4. Уилтон, Ник. HR-менеджментке кіріспе = An Introduction to Human Resource Management - Алматы: "Ұлттық аударма бюросы" ҚҚ, 2019. — 531 б.</w:t>
      </w:r>
    </w:p>
    <w:p w14:paraId="2CF5495C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5. Р. У. Гриффин Менеджмент = Management  - Астана: "Ұлттық аударма бюросы" ҚҚ, 2018 - 766 б.</w:t>
      </w:r>
    </w:p>
    <w:p w14:paraId="590C1BAC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08E79BD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4E122D9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3C02BAD8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C6CC68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9C86C1" w14:textId="77777777" w:rsidR="00230CA0" w:rsidRPr="00230CA0" w:rsidRDefault="00230CA0" w:rsidP="00230C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Интернет ресурстары.</w:t>
      </w:r>
    </w:p>
    <w:p w14:paraId="47EA4CD7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1.URL: </w:t>
      </w:r>
      <w:hyperlink r:id="rId6" w:tgtFrame="_blank" w:history="1">
        <w:r w:rsidRPr="00230CA0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https://urait.ru/bcode/543889</w:t>
        </w:r>
      </w:hyperlink>
    </w:p>
    <w:p w14:paraId="0292ACD3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2.</w:t>
      </w:r>
      <w:hyperlink r:id="rId7" w:history="1">
        <w:r w:rsidRPr="00230CA0">
          <w:rPr>
            <w:rStyle w:val="ac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https://www.labirint.ru/books/646288/</w:t>
        </w:r>
      </w:hyperlink>
    </w:p>
    <w:p w14:paraId="4FFCD086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2. URL: https://urait.ru/bcode/539673</w:t>
      </w:r>
    </w:p>
    <w:p w14:paraId="30D89586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3. URL: https://urait.ru/bcode/533503</w:t>
      </w:r>
    </w:p>
    <w:p w14:paraId="7FED1549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4.  https://www.labirint.ru/books/926623/</w:t>
      </w:r>
    </w:p>
    <w:p w14:paraId="45568908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D3C6F5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Зерттеушілік инфрақұрылымы</w:t>
      </w:r>
    </w:p>
    <w:p w14:paraId="0E8470AF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1. Аудитория 215</w:t>
      </w:r>
    </w:p>
    <w:p w14:paraId="09E3AE96" w14:textId="77777777" w:rsidR="00230CA0" w:rsidRPr="00230CA0" w:rsidRDefault="00230CA0" w:rsidP="00230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CA0">
        <w:rPr>
          <w:rFonts w:ascii="Times New Roman" w:hAnsi="Times New Roman" w:cs="Times New Roman"/>
          <w:sz w:val="28"/>
          <w:szCs w:val="28"/>
          <w:lang w:val="kk-KZ"/>
        </w:rPr>
        <w:t>2.  Дәріс залы – 5</w:t>
      </w:r>
    </w:p>
    <w:p w14:paraId="0D0824F9" w14:textId="77777777" w:rsidR="001632AF" w:rsidRPr="00F914AF" w:rsidRDefault="001632AF">
      <w:pPr>
        <w:rPr>
          <w:lang w:val="kk-KZ"/>
        </w:rPr>
      </w:pPr>
    </w:p>
    <w:sectPr w:rsidR="001632AF" w:rsidRPr="00F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778774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7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CE"/>
    <w:rsid w:val="000A603C"/>
    <w:rsid w:val="001632AF"/>
    <w:rsid w:val="00230CA0"/>
    <w:rsid w:val="00310446"/>
    <w:rsid w:val="003E6D87"/>
    <w:rsid w:val="007E02CE"/>
    <w:rsid w:val="008641EA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00D2"/>
  <w15:chartTrackingRefBased/>
  <w15:docId w15:val="{E1119524-67EC-414B-86D3-C685289B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0CA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43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9B33-9735-4BA9-8658-9B0913D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2024-07-02T12:42:00Z</dcterms:created>
  <dcterms:modified xsi:type="dcterms:W3CDTF">2024-07-02T13:51:00Z</dcterms:modified>
</cp:coreProperties>
</file>